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58870" w14:textId="1ED7BAC2" w:rsidR="00A775DA" w:rsidRDefault="00C91DA6">
      <w:r>
        <w:t>At this time, we do not have a Ministry budget for this particular ministry.</w:t>
      </w:r>
    </w:p>
    <w:sectPr w:rsidR="00A77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A6"/>
    <w:rsid w:val="00A775DA"/>
    <w:rsid w:val="00C9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02E16"/>
  <w15:chartTrackingRefBased/>
  <w15:docId w15:val="{1A37A099-8EE5-E940-AC67-4399ECB7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65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Bienkowski</dc:creator>
  <cp:keywords/>
  <dc:description/>
  <cp:lastModifiedBy>Sue Bienkowski</cp:lastModifiedBy>
  <cp:revision>1</cp:revision>
  <dcterms:created xsi:type="dcterms:W3CDTF">2021-04-15T20:30:00Z</dcterms:created>
  <dcterms:modified xsi:type="dcterms:W3CDTF">2021-04-15T20:36:00Z</dcterms:modified>
</cp:coreProperties>
</file>